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BAAEE1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86E547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+*yqw*sdl*xkt*wnD*ugB*dzb*khx*wEe*tDn*pwa*zew*-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+*eDs*lyd*lyd*lyd*lyd*xxj*iBa*yCx*twr*DuB*zfE*-</w:t>
            </w:r>
            <w:r>
              <w:rPr>
                <w:rFonts w:ascii="PDF417x" w:hAnsi="PDF417x"/>
                <w:sz w:val="24"/>
                <w:szCs w:val="24"/>
              </w:rPr>
              <w:br/>
              <w:t>+*ftw*xxq*wuw*Eib*gyb*Bll*wxD*oaw*ctk*Bbb*onA*-</w:t>
            </w:r>
            <w:r>
              <w:rPr>
                <w:rFonts w:ascii="PDF417x" w:hAnsi="PDF417x"/>
                <w:sz w:val="24"/>
                <w:szCs w:val="24"/>
              </w:rPr>
              <w:br/>
              <w:t>+*ftA*CDu*sll*owB*zbe*bxr*mbq*wri*yhc*gFz*uws*-</w:t>
            </w:r>
            <w:r>
              <w:rPr>
                <w:rFonts w:ascii="PDF417x" w:hAnsi="PDF417x"/>
                <w:sz w:val="24"/>
                <w:szCs w:val="24"/>
              </w:rPr>
              <w:br/>
              <w:t>+*xjq*dDs*qgz*Awn*Ati*Dwt*rcw*Btg*kir*uzn*uzq*-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0817301" w14:textId="77777777" w:rsidTr="005F330D">
        <w:trPr>
          <w:trHeight w:val="851"/>
        </w:trPr>
        <w:tc>
          <w:tcPr>
            <w:tcW w:w="0" w:type="auto"/>
          </w:tcPr>
          <w:p w14:paraId="077BB954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FFA9FFA" wp14:editId="1CD7F61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FC299CC" w14:textId="77777777" w:rsidTr="004F6767">
        <w:trPr>
          <w:trHeight w:val="276"/>
        </w:trPr>
        <w:tc>
          <w:tcPr>
            <w:tcW w:w="0" w:type="auto"/>
          </w:tcPr>
          <w:p w14:paraId="7125BCA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E6172E5" w14:textId="77777777" w:rsidTr="004F6767">
        <w:trPr>
          <w:trHeight w:val="291"/>
        </w:trPr>
        <w:tc>
          <w:tcPr>
            <w:tcW w:w="0" w:type="auto"/>
          </w:tcPr>
          <w:p w14:paraId="7793063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7F1068B" w14:textId="77777777" w:rsidTr="004F6767">
        <w:trPr>
          <w:trHeight w:val="276"/>
        </w:trPr>
        <w:tc>
          <w:tcPr>
            <w:tcW w:w="0" w:type="auto"/>
          </w:tcPr>
          <w:p w14:paraId="5B81A70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946956C" w14:textId="77777777" w:rsidTr="004F6767">
        <w:trPr>
          <w:trHeight w:val="291"/>
        </w:trPr>
        <w:tc>
          <w:tcPr>
            <w:tcW w:w="0" w:type="auto"/>
          </w:tcPr>
          <w:p w14:paraId="1494BDEB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3DF1AC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1386F4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403-01/25-01/02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52D3B19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2140-5-04-25-3</w:t>
      </w:r>
    </w:p>
    <w:p w14:paraId="0340FCB0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F2A8DCD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1CB84D1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temelju članka 120. stavka 3. Zakona o proračunu («Narodne novine», broj 144/21), članka 5. stavka 2. točke 6. Pravilnika o postupku dugoročnog zaduživanja te davanja jamstava i suglasnosti jedinica lokalne i područne (regionalne) samouprave («Narodne novine», broj 67/22) i članka 32. Statuta grada Pregrade (“Službeni glasnik” Krapinsko zagorske županije broj 06/13, 17/13, 7/18, 16/18-pročišćeni tekst, 5/20, 8/21, 38/22, 40/23) Gradsko vijeće Grada Pregrade na 25. sjednici održanoj 27.03.2025. godine donijelo je</w:t>
      </w:r>
    </w:p>
    <w:p w14:paraId="77B2F74D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7C639B7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ODLUKU</w:t>
      </w:r>
    </w:p>
    <w:p w14:paraId="7AA0EBE2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o dugoročnom zaduživanju Grada Pregrade za realizaciju projekta </w:t>
      </w:r>
      <w:r w:rsidRPr="007507F9">
        <w:rPr>
          <w:rFonts w:ascii="Times New Roman" w:hAnsi="Times New Roman" w:cs="Times New Roman"/>
          <w:b/>
          <w:bCs/>
          <w:sz w:val="24"/>
          <w:szCs w:val="24"/>
        </w:rPr>
        <w:t>Uređenje pomoćnog igrališta pri NK Pregrada</w:t>
      </w:r>
    </w:p>
    <w:p w14:paraId="0A86251B" w14:textId="77777777" w:rsidR="00A44E72" w:rsidRDefault="00A44E72" w:rsidP="00A44E7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74A34C7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1.</w:t>
      </w:r>
    </w:p>
    <w:p w14:paraId="54D7AA6E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Grad Pregrada će se u 2025. godini dugoročno zadužiti kod Hrvatske banke za obnovu i razvitak (HBOR) uzimanjem dugoročnog kredita u iznosu od </w:t>
      </w:r>
      <w:r w:rsidRPr="007507F9">
        <w:rPr>
          <w:rFonts w:ascii="Times New Roman" w:hAnsi="Times New Roman" w:cs="Times New Roman"/>
          <w:sz w:val="24"/>
          <w:szCs w:val="24"/>
        </w:rPr>
        <w:t xml:space="preserve">872.104,00 </w:t>
      </w:r>
      <w:r>
        <w:rPr>
          <w:rFonts w:ascii="Times New Roman" w:hAnsi="Times New Roman" w:cs="Times New Roman"/>
          <w:sz w:val="24"/>
          <w:szCs w:val="24"/>
        </w:rPr>
        <w:t>eura preko programa kreditiranja Urbani razvojni fond.</w:t>
      </w:r>
    </w:p>
    <w:p w14:paraId="70B22CA1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Sredstva iz stavka 1. ovog članka koristiti će se za realizaciju projekta </w:t>
      </w:r>
      <w:r w:rsidRPr="007507F9">
        <w:rPr>
          <w:rFonts w:ascii="Times New Roman" w:hAnsi="Times New Roman" w:cs="Times New Roman"/>
          <w:sz w:val="24"/>
          <w:szCs w:val="24"/>
        </w:rPr>
        <w:t>Uređenje pomoćnog igrališta pri NK Pregrada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670130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14:paraId="50A5936F" w14:textId="77777777" w:rsidR="00A44E72" w:rsidRDefault="00A44E72" w:rsidP="00A44E72">
      <w:pPr>
        <w:spacing w:after="120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 Pregrada zadužiti će se po slijedećim uvjetima:</w:t>
      </w:r>
    </w:p>
    <w:p w14:paraId="7B15F30B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iznos kredita: 872.104,00 eura</w:t>
      </w:r>
    </w:p>
    <w:p w14:paraId="1419F884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vrsta kredita: namjenski dugoročni kredit za financiranje provedbe kapitalnih projekata iz čl. 1. st 2. ove Odluke</w:t>
      </w:r>
    </w:p>
    <w:p w14:paraId="435F9BD2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Valuta kredita: u EUR</w:t>
      </w:r>
    </w:p>
    <w:p w14:paraId="45E9A626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kamatna stopa: </w:t>
      </w:r>
    </w:p>
    <w:p w14:paraId="2F97D7FF" w14:textId="77777777" w:rsidR="00A44E72" w:rsidRDefault="00A44E72" w:rsidP="00A44E72">
      <w:pPr>
        <w:pStyle w:val="Odlomakpopisa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 dio glavnice kredita iz sredstava EFRR-a: 0,00 % godišnje, fiksna </w:t>
      </w:r>
    </w:p>
    <w:p w14:paraId="6F462375" w14:textId="77777777" w:rsidR="00A44E72" w:rsidRDefault="00A44E72" w:rsidP="00A44E72">
      <w:pPr>
        <w:pStyle w:val="Odlomakpopisa"/>
        <w:numPr>
          <w:ilvl w:val="1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 dio glavnice kredita iz sredstava HBOR-a: 2,95% godišnje, fiksna</w:t>
      </w:r>
    </w:p>
    <w:p w14:paraId="70CB26D4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interkalarna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kamata: u razdoblju korištenja kredita na iskorišteni iznos kredita obračunavat će se po metodi i u visini redovne. </w:t>
      </w:r>
    </w:p>
    <w:p w14:paraId="3C9D7F70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Otplata kredita: 15 godina, bez počeka</w:t>
      </w:r>
    </w:p>
    <w:p w14:paraId="012EBF3D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Rok i način otplate kredita: u 60 jednakih uzastopnih tromjesečnih rata koje dospijevaju zadnjeg dana u mjesecu </w:t>
      </w:r>
    </w:p>
    <w:p w14:paraId="796B2893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Rok korištenja kredita: do 31.12.2025.</w:t>
      </w:r>
    </w:p>
    <w:p w14:paraId="1F00900F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Naknada za obradu kredita: ne naplaćuje se</w:t>
      </w:r>
    </w:p>
    <w:p w14:paraId="73A349D1" w14:textId="77777777" w:rsidR="00A44E72" w:rsidRDefault="00A44E72" w:rsidP="00A44E72">
      <w:pPr>
        <w:pStyle w:val="Odlomakpopisa"/>
        <w:numPr>
          <w:ilvl w:val="0"/>
          <w:numId w:val="1"/>
        </w:numPr>
        <w:spacing w:after="1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Instrumenti osiguranja: standardni instrumenti osiguranja za ovu vrstu financiranja, uključujući, ali ne ograničavajući se 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zadužnicu.</w:t>
      </w:r>
    </w:p>
    <w:p w14:paraId="5A53C3DF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5A8E200C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14:paraId="197044A1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zaključivanje Ugovora o dugoročnom kreditu s Hrvatskom bankom za obnovu i razvitak.</w:t>
      </w:r>
    </w:p>
    <w:p w14:paraId="030586EB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</w:p>
    <w:p w14:paraId="0615A237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14:paraId="06FCDE58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Ovlašćuje se Gradonačelnik Grada Pregrade za izdavanje zadužnica te</w:t>
      </w:r>
      <w:r w:rsidRPr="00360D9F">
        <w:rPr>
          <w:rFonts w:ascii="Times New Roman" w:hAnsi="Times New Roman" w:cs="Times New Roman"/>
          <w:sz w:val="24"/>
          <w:szCs w:val="24"/>
        </w:rPr>
        <w:t xml:space="preserve"> moguć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360D9F">
        <w:rPr>
          <w:rFonts w:ascii="Times New Roman" w:hAnsi="Times New Roman" w:cs="Times New Roman"/>
          <w:sz w:val="24"/>
          <w:szCs w:val="24"/>
        </w:rPr>
        <w:t xml:space="preserve"> dodatn</w:t>
      </w:r>
      <w:r>
        <w:rPr>
          <w:rFonts w:ascii="Times New Roman" w:hAnsi="Times New Roman" w:cs="Times New Roman"/>
          <w:sz w:val="24"/>
          <w:szCs w:val="24"/>
        </w:rPr>
        <w:t>ih</w:t>
      </w:r>
      <w:r w:rsidRPr="00360D9F">
        <w:rPr>
          <w:rFonts w:ascii="Times New Roman" w:hAnsi="Times New Roman" w:cs="Times New Roman"/>
          <w:sz w:val="24"/>
          <w:szCs w:val="24"/>
        </w:rPr>
        <w:t xml:space="preserve"> instrum</w:t>
      </w:r>
      <w:r>
        <w:rPr>
          <w:rFonts w:ascii="Times New Roman" w:hAnsi="Times New Roman" w:cs="Times New Roman"/>
          <w:sz w:val="24"/>
          <w:szCs w:val="24"/>
        </w:rPr>
        <w:t>enata</w:t>
      </w:r>
      <w:r w:rsidRPr="00360D9F">
        <w:rPr>
          <w:rFonts w:ascii="Times New Roman" w:hAnsi="Times New Roman" w:cs="Times New Roman"/>
          <w:sz w:val="24"/>
          <w:szCs w:val="24"/>
        </w:rPr>
        <w:t xml:space="preserve"> osiguranja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DEA8F95" w14:textId="77777777" w:rsidR="00A44E72" w:rsidRDefault="00A44E72" w:rsidP="00A44E72">
      <w:pPr>
        <w:spacing w:after="12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A930580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5.</w:t>
      </w:r>
    </w:p>
    <w:p w14:paraId="1546BF31" w14:textId="77777777" w:rsidR="00A44E72" w:rsidRDefault="00A44E72" w:rsidP="00A44E72">
      <w:pPr>
        <w:spacing w:after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Ova Odluka stupa na snagu danom donošenja.</w:t>
      </w:r>
    </w:p>
    <w:p w14:paraId="56217D69" w14:textId="77777777" w:rsidR="00A44E72" w:rsidRDefault="00A44E72" w:rsidP="00A44E72">
      <w:pPr>
        <w:spacing w:after="120"/>
        <w:rPr>
          <w:rFonts w:ascii="Times New Roman" w:hAnsi="Times New Roman" w:cs="Times New Roman"/>
          <w:sz w:val="24"/>
          <w:szCs w:val="24"/>
        </w:rPr>
      </w:pPr>
    </w:p>
    <w:p w14:paraId="5DD51157" w14:textId="77777777" w:rsidR="00A44E72" w:rsidRDefault="00A44E72" w:rsidP="00A44E72">
      <w:pPr>
        <w:spacing w:after="120"/>
        <w:ind w:left="4248" w:firstLine="708"/>
        <w:rPr>
          <w:rFonts w:ascii="Times New Roman" w:hAnsi="Times New Roman" w:cs="Times New Roman"/>
          <w:sz w:val="24"/>
          <w:szCs w:val="24"/>
        </w:rPr>
      </w:pPr>
    </w:p>
    <w:p w14:paraId="52071B88" w14:textId="77777777" w:rsidR="00A44E72" w:rsidRDefault="00A44E72" w:rsidP="00A44E72">
      <w:pPr>
        <w:spacing w:after="120"/>
        <w:ind w:left="424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  <w:r>
        <w:rPr>
          <w:rFonts w:ascii="Times New Roman" w:hAnsi="Times New Roman" w:cs="Times New Roman"/>
          <w:sz w:val="24"/>
          <w:szCs w:val="24"/>
        </w:rPr>
        <w:br/>
        <w:t>GRADSKOG VIJEĆA</w:t>
      </w:r>
    </w:p>
    <w:p w14:paraId="75B823F1" w14:textId="77777777" w:rsidR="00A44E72" w:rsidRDefault="00A44E72" w:rsidP="00A44E72">
      <w:pPr>
        <w:spacing w:after="120"/>
        <w:ind w:left="5664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3447D833" w14:textId="77777777" w:rsidR="00A44E72" w:rsidRDefault="00A44E72" w:rsidP="00A44E72">
      <w:pPr>
        <w:spacing w:after="120"/>
        <w:jc w:val="center"/>
        <w:rPr>
          <w:rFonts w:ascii="Times New Roman" w:hAnsi="Times New Roman" w:cs="Times New Roman"/>
        </w:rPr>
      </w:pPr>
    </w:p>
    <w:p w14:paraId="433DFBE9" w14:textId="77777777" w:rsidR="00A44E72" w:rsidRDefault="00A44E72" w:rsidP="00A44E72">
      <w:pPr>
        <w:jc w:val="both"/>
        <w:rPr>
          <w:b/>
        </w:rPr>
      </w:pPr>
    </w:p>
    <w:p w14:paraId="4E8EF593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sectPr w:rsidR="00D707B3" w:rsidRPr="006606A6" w:rsidSect="00A44E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37F25"/>
    <w:multiLevelType w:val="multilevel"/>
    <w:tmpl w:val="F3C8D2E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6706401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704698"/>
    <w:rsid w:val="008A562A"/>
    <w:rsid w:val="008C5FE5"/>
    <w:rsid w:val="009B7A12"/>
    <w:rsid w:val="00A44E7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AC66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44E72"/>
    <w:pPr>
      <w:suppressAutoHyphens/>
      <w:spacing w:after="160" w:line="259" w:lineRule="auto"/>
      <w:ind w:left="720"/>
      <w:contextualSpacing/>
    </w:pPr>
    <w:rPr>
      <w:noProof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Grad Pregrada</cp:lastModifiedBy>
  <cp:revision>3</cp:revision>
  <cp:lastPrinted>2014-11-26T14:09:00Z</cp:lastPrinted>
  <dcterms:created xsi:type="dcterms:W3CDTF">2024-02-21T18:45:00Z</dcterms:created>
  <dcterms:modified xsi:type="dcterms:W3CDTF">2025-03-31T12:23:00Z</dcterms:modified>
</cp:coreProperties>
</file>